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AD3F3" w14:textId="77777777" w:rsidR="0012664B" w:rsidRPr="000E7382" w:rsidRDefault="0012664B" w:rsidP="0012664B">
      <w:pPr>
        <w:spacing w:line="240" w:lineRule="auto"/>
        <w:jc w:val="right"/>
        <w:rPr>
          <w:rFonts w:ascii="Corbel" w:hAnsi="Corbel"/>
          <w:bCs/>
          <w:i/>
        </w:rPr>
      </w:pPr>
      <w:r w:rsidRPr="000E7382">
        <w:rPr>
          <w:rFonts w:ascii="Corbel" w:hAnsi="Corbel"/>
          <w:bCs/>
          <w:i/>
        </w:rPr>
        <w:t>Załącznik nr 1.5 do Zarządzenia Rektora UR  nr 12/2019</w:t>
      </w:r>
    </w:p>
    <w:p w14:paraId="66D1E785" w14:textId="77777777" w:rsidR="000E7382" w:rsidRDefault="000E7382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ABB5C8" w14:textId="77777777" w:rsidR="0012664B" w:rsidRPr="000E7382" w:rsidRDefault="0012664B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>SYLABUS</w:t>
      </w:r>
    </w:p>
    <w:p w14:paraId="5F6972AD" w14:textId="77777777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E7382">
        <w:rPr>
          <w:rFonts w:ascii="Corbel" w:hAnsi="Corbel"/>
          <w:smallCaps/>
          <w:sz w:val="24"/>
          <w:szCs w:val="24"/>
        </w:rPr>
        <w:t>2020-2022</w:t>
      </w:r>
    </w:p>
    <w:p w14:paraId="6B613973" w14:textId="77777777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E7382">
        <w:rPr>
          <w:rFonts w:ascii="Corbel" w:hAnsi="Corbel"/>
          <w:sz w:val="20"/>
          <w:szCs w:val="20"/>
        </w:rPr>
        <w:t>Rok akademicki: 2021/2022</w:t>
      </w:r>
    </w:p>
    <w:p w14:paraId="0BE5F27B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941C59" w14:textId="77777777" w:rsidR="009A4FB9" w:rsidRPr="000E7382" w:rsidRDefault="009A4FB9" w:rsidP="0012664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Podstawowe </w:t>
      </w:r>
      <w:r w:rsidR="004C36E6" w:rsidRPr="000E7382">
        <w:rPr>
          <w:rFonts w:ascii="Corbel" w:hAnsi="Corbel"/>
          <w:szCs w:val="24"/>
        </w:rPr>
        <w:t>informacje o przedmiocie</w:t>
      </w:r>
    </w:p>
    <w:p w14:paraId="401036A2" w14:textId="77777777" w:rsidR="0012664B" w:rsidRPr="000E7382" w:rsidRDefault="0012664B" w:rsidP="0012664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E7382" w14:paraId="726C72DF" w14:textId="77777777" w:rsidTr="00781FD1">
        <w:tc>
          <w:tcPr>
            <w:tcW w:w="2694" w:type="dxa"/>
            <w:vAlign w:val="center"/>
          </w:tcPr>
          <w:p w14:paraId="490CB673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02C34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0E7382" w14:paraId="4B957AE7" w14:textId="77777777" w:rsidTr="00781FD1">
        <w:tc>
          <w:tcPr>
            <w:tcW w:w="2694" w:type="dxa"/>
            <w:vAlign w:val="center"/>
          </w:tcPr>
          <w:p w14:paraId="457FC6C1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Kod przedmiotu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F8A9C3" w14:textId="77777777" w:rsidR="009A4FB9" w:rsidRPr="000E7382" w:rsidRDefault="00CD14D5" w:rsidP="0012664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E/II/EiZSP/C.7</w:t>
            </w:r>
          </w:p>
        </w:tc>
      </w:tr>
      <w:tr w:rsidR="009A4FB9" w:rsidRPr="000E7382" w14:paraId="6FD3FAB7" w14:textId="77777777" w:rsidTr="00781FD1">
        <w:tc>
          <w:tcPr>
            <w:tcW w:w="2694" w:type="dxa"/>
            <w:vAlign w:val="center"/>
          </w:tcPr>
          <w:p w14:paraId="4098BA52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azwa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0C3CA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81FD1" w:rsidRPr="000E7382" w14:paraId="00911EA0" w14:textId="77777777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29F" w14:textId="77777777" w:rsidR="00781FD1" w:rsidRPr="000E7382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738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C638" w14:textId="77777777" w:rsidR="00781FD1" w:rsidRPr="000E7382" w:rsidRDefault="0012664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A4FB9" w:rsidRPr="000E7382" w14:paraId="0D502749" w14:textId="77777777" w:rsidTr="00781FD1">
        <w:tc>
          <w:tcPr>
            <w:tcW w:w="2694" w:type="dxa"/>
            <w:vAlign w:val="center"/>
          </w:tcPr>
          <w:p w14:paraId="5A509027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B71291" w14:textId="77777777" w:rsidR="009A4FB9" w:rsidRPr="000E7382" w:rsidRDefault="0012664B" w:rsidP="001266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9A4FB9" w:rsidRPr="000E7382" w14:paraId="09419BE8" w14:textId="77777777" w:rsidTr="00781FD1">
        <w:tc>
          <w:tcPr>
            <w:tcW w:w="2694" w:type="dxa"/>
            <w:vAlign w:val="center"/>
          </w:tcPr>
          <w:p w14:paraId="56FFD07E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EE5BB9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9A4FB9" w:rsidRPr="000E7382" w14:paraId="5C811535" w14:textId="77777777" w:rsidTr="00781FD1">
        <w:tc>
          <w:tcPr>
            <w:tcW w:w="2694" w:type="dxa"/>
            <w:vAlign w:val="center"/>
          </w:tcPr>
          <w:p w14:paraId="3506C2A3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65B942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A4FB9" w:rsidRPr="000E7382" w14:paraId="3A7C0EC1" w14:textId="77777777" w:rsidTr="00781FD1">
        <w:tc>
          <w:tcPr>
            <w:tcW w:w="2694" w:type="dxa"/>
            <w:vAlign w:val="center"/>
          </w:tcPr>
          <w:p w14:paraId="5F17723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865BCA" w14:textId="4B939C04" w:rsidR="009A4FB9" w:rsidRPr="000E7382" w:rsidRDefault="00F85CD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A4FB9" w:rsidRPr="000E7382" w14:paraId="5A7E158D" w14:textId="77777777" w:rsidTr="00781FD1">
        <w:tc>
          <w:tcPr>
            <w:tcW w:w="2694" w:type="dxa"/>
            <w:vAlign w:val="center"/>
          </w:tcPr>
          <w:p w14:paraId="444EC8B2" w14:textId="77777777" w:rsidR="009A4FB9" w:rsidRPr="000E7382" w:rsidRDefault="0012664B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76328D" w14:textId="77777777" w:rsidR="009A4FB9" w:rsidRPr="000E7382" w:rsidRDefault="00CD14D5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2664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0E7382" w14:paraId="49139AF1" w14:textId="77777777" w:rsidTr="00781FD1">
        <w:tc>
          <w:tcPr>
            <w:tcW w:w="2694" w:type="dxa"/>
            <w:vAlign w:val="center"/>
          </w:tcPr>
          <w:p w14:paraId="320DA34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3CD712" w14:textId="77777777" w:rsidR="009A4FB9" w:rsidRPr="000E7382" w:rsidRDefault="009A4FB9" w:rsidP="00F5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F57990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E7382" w14:paraId="7BCA46D5" w14:textId="77777777" w:rsidTr="00781FD1">
        <w:tc>
          <w:tcPr>
            <w:tcW w:w="2694" w:type="dxa"/>
            <w:vAlign w:val="center"/>
          </w:tcPr>
          <w:p w14:paraId="102BDB6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BEB2E" w14:textId="77777777" w:rsidR="009A4FB9" w:rsidRPr="000E7382" w:rsidRDefault="007F5E5B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0E7382" w14:paraId="153D4ABC" w14:textId="77777777" w:rsidTr="00781FD1">
        <w:tc>
          <w:tcPr>
            <w:tcW w:w="2694" w:type="dxa"/>
            <w:vAlign w:val="center"/>
          </w:tcPr>
          <w:p w14:paraId="1A0C54CA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1D8327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E7382" w14:paraId="31EA6D4E" w14:textId="77777777" w:rsidTr="00781FD1">
        <w:tc>
          <w:tcPr>
            <w:tcW w:w="2694" w:type="dxa"/>
            <w:vAlign w:val="center"/>
          </w:tcPr>
          <w:p w14:paraId="6B68C06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AADCEE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97010D2" w14:textId="77777777" w:rsidR="009A4FB9" w:rsidRPr="000E7382" w:rsidRDefault="009A4FB9" w:rsidP="001266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* </w:t>
      </w:r>
      <w:r w:rsidRPr="000E7382">
        <w:rPr>
          <w:rFonts w:ascii="Corbel" w:hAnsi="Corbel"/>
          <w:i/>
          <w:sz w:val="24"/>
          <w:szCs w:val="24"/>
        </w:rPr>
        <w:t xml:space="preserve">- </w:t>
      </w:r>
      <w:r w:rsidR="004C36E6" w:rsidRPr="000E7382">
        <w:rPr>
          <w:rFonts w:ascii="Corbel" w:hAnsi="Corbel"/>
          <w:i/>
          <w:sz w:val="24"/>
          <w:szCs w:val="24"/>
        </w:rPr>
        <w:t xml:space="preserve">opcjonalnie, </w:t>
      </w:r>
      <w:r w:rsidRPr="000E7382">
        <w:rPr>
          <w:rFonts w:ascii="Corbel" w:hAnsi="Corbel"/>
          <w:b w:val="0"/>
          <w:i/>
          <w:sz w:val="24"/>
          <w:szCs w:val="24"/>
        </w:rPr>
        <w:t>z</w:t>
      </w:r>
      <w:r w:rsidR="004C36E6" w:rsidRPr="000E738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B4206B5" w14:textId="77777777" w:rsidR="009A4FB9" w:rsidRPr="000E7382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080CFF" w14:textId="77777777" w:rsidR="009A4FB9" w:rsidRPr="000E7382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9A4FB9" w:rsidRPr="000E7382" w14:paraId="55E8DA09" w14:textId="77777777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1CE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Semestr</w:t>
            </w:r>
          </w:p>
          <w:p w14:paraId="4F3A0408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995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21CD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4F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EF42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92B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40CA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D2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6301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B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738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0E7382" w14:paraId="75F7D029" w14:textId="77777777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CE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766" w14:textId="22F053FD" w:rsidR="009A4FB9" w:rsidRPr="000E7382" w:rsidRDefault="00F85CD6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07D" w14:textId="77777777" w:rsidR="009A4FB9" w:rsidRPr="000E7382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AA3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E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4E3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B80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CC8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35E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EA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32AE07" w14:textId="77777777" w:rsidR="009A4FB9" w:rsidRPr="000E7382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4AE635" w14:textId="77777777" w:rsidR="009A4FB9" w:rsidRPr="000E7382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1.2.  Sposób realizacji zajęć  </w:t>
      </w:r>
    </w:p>
    <w:p w14:paraId="032BF03C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5797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5797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7ABD057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MS Gothic" w:eastAsia="MS Gothic" w:hAnsi="MS Gothic" w:cs="MS Gothic" w:hint="eastAsia"/>
          <w:b w:val="0"/>
          <w:szCs w:val="24"/>
        </w:rPr>
        <w:t>☐</w:t>
      </w:r>
      <w:r w:rsidRPr="005579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0D6E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11A8EC" w14:textId="77777777" w:rsidR="0012664B" w:rsidRPr="000E7382" w:rsidRDefault="009A4FB9" w:rsidP="00126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1.3 </w:t>
      </w:r>
      <w:r w:rsidR="0012664B" w:rsidRPr="000E7382">
        <w:rPr>
          <w:rFonts w:ascii="Corbel" w:hAnsi="Corbel"/>
          <w:smallCaps w:val="0"/>
          <w:szCs w:val="24"/>
        </w:rPr>
        <w:t xml:space="preserve">Forma zaliczenia przedmiotu (z toku) </w:t>
      </w:r>
      <w:r w:rsidR="0012664B" w:rsidRPr="000E73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A3E60" w14:textId="77777777" w:rsidR="0012664B" w:rsidRPr="000E7382" w:rsidRDefault="0012664B" w:rsidP="001266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Egzamin</w:t>
      </w:r>
    </w:p>
    <w:p w14:paraId="4287BE25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6600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2.Wymagania wstępne </w:t>
      </w:r>
    </w:p>
    <w:p w14:paraId="5FEF4E3A" w14:textId="77777777" w:rsidR="009A4FB9" w:rsidRPr="000E7382" w:rsidRDefault="009A4FB9" w:rsidP="0012664B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FB9" w:rsidRPr="000E7382" w14:paraId="568E9597" w14:textId="77777777" w:rsidTr="000F734E">
        <w:tc>
          <w:tcPr>
            <w:tcW w:w="9670" w:type="dxa"/>
          </w:tcPr>
          <w:p w14:paraId="7A98E4CD" w14:textId="77777777" w:rsidR="009A4FB9" w:rsidRPr="000E7382" w:rsidRDefault="009A4FB9" w:rsidP="001266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70DAB48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2270B270" w14:textId="77777777" w:rsidR="009A4FB9" w:rsidRPr="000E7382" w:rsidRDefault="004C36E6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lastRenderedPageBreak/>
        <w:t>3. cele, efekty uczenia się</w:t>
      </w:r>
      <w:r w:rsidR="009A4FB9" w:rsidRPr="000E7382">
        <w:rPr>
          <w:rFonts w:ascii="Corbel" w:hAnsi="Corbel"/>
          <w:szCs w:val="24"/>
        </w:rPr>
        <w:t>, treści Programowe i stosowane metody Dydaktyczne</w:t>
      </w:r>
    </w:p>
    <w:p w14:paraId="587A3EE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64CB8040" w14:textId="77777777" w:rsidR="009A4FB9" w:rsidRPr="000E7382" w:rsidRDefault="004C36E6" w:rsidP="009A4FB9">
      <w:pPr>
        <w:pStyle w:val="Podpunkty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>3.1 Cele przedmiotu</w:t>
      </w:r>
    </w:p>
    <w:p w14:paraId="6E0405C4" w14:textId="77777777" w:rsidR="0065431D" w:rsidRPr="000E7382" w:rsidRDefault="0065431D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E7382" w14:paraId="68DC20C1" w14:textId="77777777" w:rsidTr="00BC12C4">
        <w:tc>
          <w:tcPr>
            <w:tcW w:w="851" w:type="dxa"/>
            <w:vAlign w:val="center"/>
          </w:tcPr>
          <w:p w14:paraId="2B5E2D56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FCE7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E635F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>zasadami postepowań administracyjnych.</w:t>
            </w:r>
          </w:p>
        </w:tc>
      </w:tr>
      <w:tr w:rsidR="00BC12C4" w:rsidRPr="000E7382" w14:paraId="72AC1CDB" w14:textId="77777777" w:rsidTr="00BC12C4">
        <w:tc>
          <w:tcPr>
            <w:tcW w:w="851" w:type="dxa"/>
            <w:vAlign w:val="center"/>
          </w:tcPr>
          <w:p w14:paraId="5FE16919" w14:textId="77777777" w:rsidR="00BC12C4" w:rsidRPr="000E7382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89CDE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E7382" w14:paraId="488B41B5" w14:textId="77777777" w:rsidTr="00BC12C4">
        <w:tc>
          <w:tcPr>
            <w:tcW w:w="851" w:type="dxa"/>
            <w:vAlign w:val="center"/>
          </w:tcPr>
          <w:p w14:paraId="4FDC01E2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410C8C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E7382" w14:paraId="7325251F" w14:textId="77777777" w:rsidTr="00BC12C4">
        <w:trPr>
          <w:trHeight w:val="519"/>
        </w:trPr>
        <w:tc>
          <w:tcPr>
            <w:tcW w:w="851" w:type="dxa"/>
            <w:vAlign w:val="center"/>
          </w:tcPr>
          <w:p w14:paraId="2164975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0ED599" w14:textId="084D624D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Prezentacja ogólnych zasad postępowania sądowo</w:t>
            </w:r>
            <w:r w:rsidR="00045F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administracyjnego. </w:t>
            </w:r>
          </w:p>
        </w:tc>
      </w:tr>
      <w:tr w:rsidR="00BC12C4" w:rsidRPr="000E7382" w14:paraId="6D675C9A" w14:textId="77777777" w:rsidTr="00BC12C4">
        <w:tc>
          <w:tcPr>
            <w:tcW w:w="851" w:type="dxa"/>
            <w:vAlign w:val="center"/>
          </w:tcPr>
          <w:p w14:paraId="730E0E9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D52D2A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14:paraId="3158725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81B59" w14:textId="77777777" w:rsidR="009A4FB9" w:rsidRPr="000E7382" w:rsidRDefault="00737BFE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>3.2 Efekty uczenia się dla przedmiotu</w:t>
      </w:r>
    </w:p>
    <w:p w14:paraId="02ADFCB4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9A4FB9" w:rsidRPr="000E7382" w14:paraId="16430AE4" w14:textId="77777777" w:rsidTr="000F734E">
        <w:tc>
          <w:tcPr>
            <w:tcW w:w="1701" w:type="dxa"/>
            <w:vAlign w:val="center"/>
          </w:tcPr>
          <w:p w14:paraId="67C430EC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smallCaps w:val="0"/>
                <w:szCs w:val="24"/>
              </w:rPr>
              <w:t>EK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</w:t>
            </w:r>
            <w:r w:rsidR="004C36E6" w:rsidRPr="000E738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95BC07" w14:textId="77777777" w:rsidR="009A4FB9" w:rsidRPr="000E7382" w:rsidRDefault="004C36E6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75B57C5" w14:textId="77777777" w:rsidR="009A4FB9" w:rsidRPr="000E7382" w:rsidRDefault="00DB4AE3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E73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FB9" w:rsidRPr="000E7382" w14:paraId="7BD3A6B3" w14:textId="77777777" w:rsidTr="000F734E">
        <w:tc>
          <w:tcPr>
            <w:tcW w:w="1701" w:type="dxa"/>
          </w:tcPr>
          <w:p w14:paraId="25059D01" w14:textId="77777777" w:rsidR="009A4FB9" w:rsidRPr="000E7382" w:rsidRDefault="00B8710F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364F079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zna zasady ogólne postępowania i potrafi odnaleźć gwarancję ich re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alizacji w części szczegółowej K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odeksu postępowania administracyjnego. </w:t>
            </w:r>
          </w:p>
        </w:tc>
        <w:tc>
          <w:tcPr>
            <w:tcW w:w="1873" w:type="dxa"/>
          </w:tcPr>
          <w:p w14:paraId="326A4C3E" w14:textId="71A1C575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K_W07</w:t>
            </w:r>
          </w:p>
          <w:p w14:paraId="32FBAAC9" w14:textId="662102C7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4E6BFD58" w14:textId="77777777" w:rsidTr="000F734E">
        <w:tc>
          <w:tcPr>
            <w:tcW w:w="1701" w:type="dxa"/>
          </w:tcPr>
          <w:p w14:paraId="01AF1E63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2D6B18" w14:textId="77777777" w:rsidR="009A4FB9" w:rsidRPr="000E7382" w:rsidRDefault="009A4FB9" w:rsidP="00B07D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zna podstawowe instytucje procesowe oraz środki ochrony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prawnej przysługujące stronie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725B3B" w14:textId="0EF51AFD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  <w:p w14:paraId="492292F1" w14:textId="6C1926B0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58C491A2" w14:textId="77777777" w:rsidTr="000F734E">
        <w:tc>
          <w:tcPr>
            <w:tcW w:w="1701" w:type="dxa"/>
          </w:tcPr>
          <w:p w14:paraId="1FE2F1FC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606A224B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2B2779A" w14:textId="67AD7FC3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K_U04</w:t>
            </w:r>
          </w:p>
          <w:p w14:paraId="73A33F69" w14:textId="1C0E7A19" w:rsidR="005C3990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K_U05</w:t>
            </w:r>
          </w:p>
        </w:tc>
      </w:tr>
      <w:tr w:rsidR="009A4FB9" w:rsidRPr="000E7382" w14:paraId="679D40E8" w14:textId="77777777" w:rsidTr="000F734E">
        <w:tc>
          <w:tcPr>
            <w:tcW w:w="1701" w:type="dxa"/>
          </w:tcPr>
          <w:p w14:paraId="0813E2AD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7DEBACC2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D1708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4F8B3B" w14:textId="1E51C360" w:rsidR="009A4FB9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</w:tc>
      </w:tr>
    </w:tbl>
    <w:p w14:paraId="19C24160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2B214" w14:textId="77777777" w:rsidR="009A4FB9" w:rsidRPr="000E7382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B867791" w14:textId="77777777" w:rsidR="0065431D" w:rsidRPr="000E7382" w:rsidRDefault="0065431D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A5C866" w14:textId="77777777" w:rsidR="009A4FB9" w:rsidRPr="000E7382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Problematyka wykładu </w:t>
      </w:r>
    </w:p>
    <w:p w14:paraId="4305B8E9" w14:textId="77777777" w:rsidR="009A4FB9" w:rsidRPr="000E7382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E7382" w14:paraId="3403A5EB" w14:textId="77777777" w:rsidTr="00B8710F">
        <w:tc>
          <w:tcPr>
            <w:tcW w:w="9639" w:type="dxa"/>
          </w:tcPr>
          <w:p w14:paraId="4D93A3E7" w14:textId="77777777" w:rsidR="009A4FB9" w:rsidRPr="000E7382" w:rsidRDefault="009A4FB9" w:rsidP="00DB4AE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0E7382" w14:paraId="3D072E19" w14:textId="77777777" w:rsidTr="00B8710F">
        <w:tc>
          <w:tcPr>
            <w:tcW w:w="9639" w:type="dxa"/>
          </w:tcPr>
          <w:p w14:paraId="0B00E96A" w14:textId="77777777" w:rsidR="009A4FB9" w:rsidRPr="000E7382" w:rsidRDefault="005E5C65" w:rsidP="00DB4AE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63D45FA5" w14:textId="77777777" w:rsidTr="00B8710F">
        <w:tc>
          <w:tcPr>
            <w:tcW w:w="9639" w:type="dxa"/>
          </w:tcPr>
          <w:p w14:paraId="57803D76" w14:textId="77777777" w:rsidR="00430EC6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14:paraId="6DC2C389" w14:textId="77777777" w:rsidR="009A4FB9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zażalenie, tryby nadzwyczajne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1AF1AC65" w14:textId="77777777" w:rsidTr="00B8710F">
        <w:tc>
          <w:tcPr>
            <w:tcW w:w="9639" w:type="dxa"/>
          </w:tcPr>
          <w:p w14:paraId="656626F7" w14:textId="77777777" w:rsidR="009A4FB9" w:rsidRPr="000E7382" w:rsidRDefault="005E5C65" w:rsidP="00DB4AE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Rozprawa administracyjna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0233994F" w14:textId="77777777" w:rsidTr="00B8710F">
        <w:tc>
          <w:tcPr>
            <w:tcW w:w="9639" w:type="dxa"/>
          </w:tcPr>
          <w:p w14:paraId="446F704A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E7382" w14:paraId="0FD25FF5" w14:textId="77777777" w:rsidTr="00B8710F">
        <w:tc>
          <w:tcPr>
            <w:tcW w:w="9639" w:type="dxa"/>
          </w:tcPr>
          <w:p w14:paraId="108D17AF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Zasady ogólne postępowania sądowoadministracyjnego. Zakres przedmiotowy kontroli administracji przez sądy administracyjne</w:t>
            </w:r>
            <w:r w:rsidR="00653676" w:rsidRPr="000E7382">
              <w:rPr>
                <w:rFonts w:ascii="Corbel" w:hAnsi="Corbel"/>
                <w:sz w:val="24"/>
                <w:szCs w:val="24"/>
              </w:rPr>
              <w:t>. Środki odwoławcze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7104237F" w14:textId="77777777" w:rsidTr="00B8710F">
        <w:tc>
          <w:tcPr>
            <w:tcW w:w="9639" w:type="dxa"/>
          </w:tcPr>
          <w:p w14:paraId="14B7FA25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Zasady postepowania egzekuc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E7382" w14:paraId="1D0EE96C" w14:textId="77777777" w:rsidTr="00B8710F">
        <w:tc>
          <w:tcPr>
            <w:tcW w:w="9639" w:type="dxa"/>
          </w:tcPr>
          <w:p w14:paraId="46D2B8F8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ich wdrażanie w Polsce </w:t>
            </w:r>
          </w:p>
        </w:tc>
      </w:tr>
    </w:tbl>
    <w:p w14:paraId="601D9A37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222D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3.4 Metody dydaktyczne</w:t>
      </w:r>
      <w:r w:rsidRPr="000E7382">
        <w:rPr>
          <w:rFonts w:ascii="Corbel" w:hAnsi="Corbel"/>
          <w:b w:val="0"/>
          <w:smallCaps w:val="0"/>
          <w:szCs w:val="24"/>
        </w:rPr>
        <w:t xml:space="preserve"> </w:t>
      </w:r>
    </w:p>
    <w:p w14:paraId="4EEFA3C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743D" w14:textId="77777777" w:rsidR="009A4FB9" w:rsidRPr="000E7382" w:rsidRDefault="00DB4AE3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Wykład</w:t>
      </w:r>
      <w:r w:rsidR="009A4FB9" w:rsidRPr="000E7382">
        <w:rPr>
          <w:rFonts w:ascii="Corbel" w:hAnsi="Corbel"/>
          <w:b w:val="0"/>
          <w:smallCaps w:val="0"/>
          <w:szCs w:val="24"/>
        </w:rPr>
        <w:t xml:space="preserve">: prezentacja treści programowych z wykorzystaniem sprzętu multimedialnego. </w:t>
      </w:r>
    </w:p>
    <w:p w14:paraId="40FA206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ACE63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 METODY I KRYTERIA OCENY </w:t>
      </w:r>
    </w:p>
    <w:p w14:paraId="578C8F2B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D515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4.1 Sposoby</w:t>
      </w:r>
      <w:r w:rsidR="004C36E6" w:rsidRPr="000E738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0665F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5022"/>
        <w:gridCol w:w="2118"/>
      </w:tblGrid>
      <w:tr w:rsidR="009A4FB9" w:rsidRPr="000E7382" w14:paraId="2A6B4CAC" w14:textId="77777777" w:rsidTr="000F734E">
        <w:tc>
          <w:tcPr>
            <w:tcW w:w="2410" w:type="dxa"/>
            <w:vAlign w:val="center"/>
          </w:tcPr>
          <w:p w14:paraId="6181F1F8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2C9700" w14:textId="77777777" w:rsidR="009A4FB9" w:rsidRPr="000E7382" w:rsidRDefault="004C36E6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</w:t>
            </w:r>
            <w:r w:rsidR="007A492D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uczenia si</w:t>
            </w: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 </w:t>
            </w:r>
          </w:p>
        </w:tc>
        <w:tc>
          <w:tcPr>
            <w:tcW w:w="2126" w:type="dxa"/>
            <w:vAlign w:val="center"/>
          </w:tcPr>
          <w:p w14:paraId="36A9C806" w14:textId="77777777" w:rsidR="009A4FB9" w:rsidRPr="000E7382" w:rsidRDefault="00DB4AE3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A52064" w:rsidRPr="000E7382" w14:paraId="00AB2C1A" w14:textId="77777777" w:rsidTr="00161268">
        <w:trPr>
          <w:trHeight w:val="299"/>
        </w:trPr>
        <w:tc>
          <w:tcPr>
            <w:tcW w:w="2410" w:type="dxa"/>
          </w:tcPr>
          <w:p w14:paraId="716928B1" w14:textId="77777777" w:rsidR="00A52064" w:rsidRPr="000E7382" w:rsidRDefault="00874BA1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6A4AEFB5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7DAD1B0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455C8F93" w14:textId="77777777" w:rsidTr="000F734E">
        <w:tc>
          <w:tcPr>
            <w:tcW w:w="2410" w:type="dxa"/>
          </w:tcPr>
          <w:p w14:paraId="41C788C8" w14:textId="77777777" w:rsidR="00A52064" w:rsidRPr="000E7382" w:rsidRDefault="00A52064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ED7485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3FFBF59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5D76C7E8" w14:textId="77777777" w:rsidTr="000F734E">
        <w:tc>
          <w:tcPr>
            <w:tcW w:w="2410" w:type="dxa"/>
          </w:tcPr>
          <w:p w14:paraId="0AFCD6DE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20CBBBA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2EB71BA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16515CCE" w14:textId="77777777" w:rsidTr="000F734E">
        <w:tc>
          <w:tcPr>
            <w:tcW w:w="2410" w:type="dxa"/>
          </w:tcPr>
          <w:p w14:paraId="30DFF93B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B692022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2B0267B5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A5A877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B4B06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4A15DE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FB9" w:rsidRPr="000E7382" w14:paraId="72D3A186" w14:textId="77777777" w:rsidTr="000F734E">
        <w:tc>
          <w:tcPr>
            <w:tcW w:w="9670" w:type="dxa"/>
          </w:tcPr>
          <w:p w14:paraId="1F35ED0C" w14:textId="77777777" w:rsidR="009A4FB9" w:rsidRPr="000E7382" w:rsidRDefault="00653676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14:paraId="3BE88C6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F865D" w14:textId="77777777" w:rsidR="00364C38" w:rsidRPr="000E7382" w:rsidRDefault="00364C38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27F0A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C099FE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E08CA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4897"/>
      </w:tblGrid>
      <w:tr w:rsidR="009A4FB9" w:rsidRPr="000E7382" w14:paraId="3ABA13DE" w14:textId="77777777" w:rsidTr="0065431D">
        <w:tc>
          <w:tcPr>
            <w:tcW w:w="4678" w:type="dxa"/>
          </w:tcPr>
          <w:p w14:paraId="108195CD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961" w:type="dxa"/>
          </w:tcPr>
          <w:p w14:paraId="565CA1DA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4FB9" w:rsidRPr="000E7382" w14:paraId="77C3DE08" w14:textId="77777777" w:rsidTr="0065431D">
        <w:tc>
          <w:tcPr>
            <w:tcW w:w="4678" w:type="dxa"/>
          </w:tcPr>
          <w:p w14:paraId="0F99062A" w14:textId="77777777" w:rsidR="009A4FB9" w:rsidRPr="000E7382" w:rsidRDefault="007A492D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961" w:type="dxa"/>
          </w:tcPr>
          <w:p w14:paraId="7C8E3CEA" w14:textId="4CDB2C90" w:rsidR="009A4FB9" w:rsidRPr="000E7382" w:rsidRDefault="00F85CD6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A4FB9" w:rsidRPr="000E7382" w14:paraId="44C4ED24" w14:textId="77777777" w:rsidTr="0065431D">
        <w:tc>
          <w:tcPr>
            <w:tcW w:w="4678" w:type="dxa"/>
          </w:tcPr>
          <w:p w14:paraId="3029D105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</w:p>
          <w:p w14:paraId="4F4466E3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(ud</w:t>
            </w:r>
            <w:r w:rsidR="003E635F" w:rsidRPr="000E7382">
              <w:rPr>
                <w:rFonts w:ascii="Corbel" w:hAnsi="Corbel"/>
                <w:sz w:val="24"/>
                <w:szCs w:val="24"/>
              </w:rPr>
              <w:t>ział w konsultacjach, egzaminie</w:t>
            </w:r>
            <w:r w:rsidRPr="000E73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0E2BE38A" w14:textId="77777777" w:rsidR="009A4FB9" w:rsidRPr="000E7382" w:rsidRDefault="003E635F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A4FB9" w:rsidRPr="000E7382" w14:paraId="11D66D2A" w14:textId="77777777" w:rsidTr="0065431D">
        <w:tc>
          <w:tcPr>
            <w:tcW w:w="4678" w:type="dxa"/>
          </w:tcPr>
          <w:p w14:paraId="51CA46E8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0F2166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61" w:type="dxa"/>
          </w:tcPr>
          <w:p w14:paraId="57812E34" w14:textId="16FE3B03" w:rsidR="009A4FB9" w:rsidRPr="000E7382" w:rsidRDefault="003E635F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3</w:t>
            </w:r>
            <w:r w:rsidR="00F85CD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A4FB9" w:rsidRPr="000E7382" w14:paraId="5DB52B22" w14:textId="77777777" w:rsidTr="0065431D">
        <w:tc>
          <w:tcPr>
            <w:tcW w:w="4678" w:type="dxa"/>
          </w:tcPr>
          <w:p w14:paraId="6A26A9CA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14:paraId="684C99CD" w14:textId="77777777" w:rsidR="009A4FB9" w:rsidRPr="000E7382" w:rsidRDefault="009A4FB9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A4FB9" w:rsidRPr="000E7382" w14:paraId="00917A82" w14:textId="77777777" w:rsidTr="0065431D">
        <w:tc>
          <w:tcPr>
            <w:tcW w:w="4678" w:type="dxa"/>
          </w:tcPr>
          <w:p w14:paraId="0A449324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14:paraId="03CD931D" w14:textId="77777777" w:rsidR="009A4FB9" w:rsidRPr="000E7382" w:rsidRDefault="009A4FB9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157ED4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AF6E4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3267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73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C5564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B0EB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FB20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6. PRAKTYKI ZAWOD</w:t>
      </w:r>
      <w:r w:rsidR="007A492D" w:rsidRPr="000E7382">
        <w:rPr>
          <w:rFonts w:ascii="Corbel" w:hAnsi="Corbel"/>
          <w:smallCaps w:val="0"/>
          <w:szCs w:val="24"/>
        </w:rPr>
        <w:t>OWE W RAMACH PRZEDMIOTU</w:t>
      </w:r>
    </w:p>
    <w:p w14:paraId="0D1CCD6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A4FB9" w:rsidRPr="000E7382" w14:paraId="43AC6DEB" w14:textId="77777777" w:rsidTr="0065431D">
        <w:trPr>
          <w:trHeight w:val="397"/>
        </w:trPr>
        <w:tc>
          <w:tcPr>
            <w:tcW w:w="4111" w:type="dxa"/>
          </w:tcPr>
          <w:p w14:paraId="250161C8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4110FC50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0E7382" w14:paraId="1306AFEC" w14:textId="77777777" w:rsidTr="0065431D">
        <w:trPr>
          <w:trHeight w:val="397"/>
        </w:trPr>
        <w:tc>
          <w:tcPr>
            <w:tcW w:w="4111" w:type="dxa"/>
          </w:tcPr>
          <w:p w14:paraId="49019694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CFA8D2C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A989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F941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1B78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7. LITERATURA </w:t>
      </w:r>
    </w:p>
    <w:p w14:paraId="2619F60E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E7382" w14:paraId="4464410C" w14:textId="77777777" w:rsidTr="00B8710F">
        <w:trPr>
          <w:trHeight w:val="397"/>
        </w:trPr>
        <w:tc>
          <w:tcPr>
            <w:tcW w:w="9214" w:type="dxa"/>
          </w:tcPr>
          <w:p w14:paraId="4D014C6E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DED87" w14:textId="198AD41D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M.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Wierzbowski, Postępowanie administracyjne i sądowo</w:t>
            </w:r>
            <w:r w:rsidR="00E34CDD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administracyjne, Wyd.C.H. BECK, wyd.2, Warszawa 2020</w:t>
            </w:r>
            <w:r w:rsidR="000E7382" w:rsidRPr="000E7382">
              <w:rPr>
                <w:rFonts w:ascii="Corbel" w:hAnsi="Corbel"/>
              </w:rPr>
              <w:t>.</w:t>
            </w:r>
            <w:r w:rsidRPr="000E7382">
              <w:rPr>
                <w:rFonts w:ascii="Corbel" w:hAnsi="Corbel"/>
              </w:rPr>
              <w:t xml:space="preserve"> </w:t>
            </w:r>
          </w:p>
          <w:p w14:paraId="6DEE3E83" w14:textId="77777777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J.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Zimmermann, Prawo administracyjne, Wyd. Wolters Kluw</w:t>
            </w:r>
            <w:r w:rsidR="000E7382" w:rsidRPr="000E7382">
              <w:rPr>
                <w:rFonts w:ascii="Corbel" w:hAnsi="Corbel"/>
              </w:rPr>
              <w:t>er Polska, wyd.8, Warszawa 2020.</w:t>
            </w:r>
          </w:p>
          <w:p w14:paraId="67E12C10" w14:textId="77777777" w:rsidR="009A4FB9" w:rsidRPr="000E7382" w:rsidRDefault="00095E0C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B. Adamiak, J. Borkowski, Kodeks postępowania administracyjnego. Komentarz, Warszawa 2016.</w:t>
            </w:r>
          </w:p>
        </w:tc>
      </w:tr>
      <w:tr w:rsidR="009A4FB9" w:rsidRPr="000E7382" w14:paraId="17C5C59C" w14:textId="77777777" w:rsidTr="00B8710F">
        <w:trPr>
          <w:trHeight w:val="397"/>
        </w:trPr>
        <w:tc>
          <w:tcPr>
            <w:tcW w:w="9214" w:type="dxa"/>
          </w:tcPr>
          <w:p w14:paraId="55203E07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8761F" w14:textId="77777777" w:rsidR="00095E0C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T. Jędrzejewski, M. Masternak, P. Rączka, Administracyjne postępowanie egzekucyjne, Toruń 2013</w:t>
            </w:r>
            <w:r w:rsidR="000E7382" w:rsidRPr="000E7382">
              <w:rPr>
                <w:rFonts w:ascii="Corbel" w:hAnsi="Corbel"/>
              </w:rPr>
              <w:t>.</w:t>
            </w:r>
          </w:p>
          <w:p w14:paraId="66D86C76" w14:textId="7DF82031" w:rsidR="009A4FB9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T. Woś, H. Knysiak-Sudyka, M. Romańska, Postępowanie sądow</w:t>
            </w:r>
            <w:r w:rsidR="000E7382" w:rsidRPr="000E7382">
              <w:rPr>
                <w:rFonts w:ascii="Corbel" w:hAnsi="Corbel"/>
              </w:rPr>
              <w:t>o</w:t>
            </w:r>
            <w:r w:rsidR="00E34CDD">
              <w:rPr>
                <w:rFonts w:ascii="Corbel" w:hAnsi="Corbel"/>
              </w:rPr>
              <w:t xml:space="preserve"> </w:t>
            </w:r>
            <w:r w:rsidR="000E7382" w:rsidRPr="000E7382">
              <w:rPr>
                <w:rFonts w:ascii="Corbel" w:hAnsi="Corbel"/>
              </w:rPr>
              <w:t>administracyjne, Warszawa 2015.</w:t>
            </w:r>
          </w:p>
        </w:tc>
      </w:tr>
    </w:tbl>
    <w:p w14:paraId="193AA3E0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D96AC" w14:textId="77777777" w:rsidR="009A4FB9" w:rsidRPr="000E7382" w:rsidRDefault="009A4FB9" w:rsidP="006543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A3D92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98D1E5" w14:textId="77777777" w:rsidR="009A4FB9" w:rsidRPr="000E7382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</w:p>
    <w:sectPr w:rsidR="009A4FB9" w:rsidRPr="000E73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6F1C0" w14:textId="77777777" w:rsidR="00033FD6" w:rsidRDefault="00033FD6" w:rsidP="00DB4AE3">
      <w:pPr>
        <w:spacing w:after="0" w:line="240" w:lineRule="auto"/>
      </w:pPr>
      <w:r>
        <w:separator/>
      </w:r>
    </w:p>
  </w:endnote>
  <w:endnote w:type="continuationSeparator" w:id="0">
    <w:p w14:paraId="5B1D4813" w14:textId="77777777" w:rsidR="00033FD6" w:rsidRDefault="00033FD6" w:rsidP="00DB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F617E" w14:textId="77777777" w:rsidR="00033FD6" w:rsidRDefault="00033FD6" w:rsidP="00DB4AE3">
      <w:pPr>
        <w:spacing w:after="0" w:line="240" w:lineRule="auto"/>
      </w:pPr>
      <w:r>
        <w:separator/>
      </w:r>
    </w:p>
  </w:footnote>
  <w:footnote w:type="continuationSeparator" w:id="0">
    <w:p w14:paraId="6D560C11" w14:textId="77777777" w:rsidR="00033FD6" w:rsidRDefault="00033FD6" w:rsidP="00DB4AE3">
      <w:pPr>
        <w:spacing w:after="0" w:line="240" w:lineRule="auto"/>
      </w:pPr>
      <w:r>
        <w:continuationSeparator/>
      </w:r>
    </w:p>
  </w:footnote>
  <w:footnote w:id="1">
    <w:p w14:paraId="61D17FC7" w14:textId="77777777" w:rsidR="00DB4AE3" w:rsidRDefault="00DB4AE3" w:rsidP="00DB4A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A1766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307513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7B1800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FB9"/>
    <w:rsid w:val="00033FD6"/>
    <w:rsid w:val="00041A04"/>
    <w:rsid w:val="00045F75"/>
    <w:rsid w:val="0009346C"/>
    <w:rsid w:val="00095E0C"/>
    <w:rsid w:val="000C22AB"/>
    <w:rsid w:val="000C51CB"/>
    <w:rsid w:val="000C6211"/>
    <w:rsid w:val="000E7382"/>
    <w:rsid w:val="0012664B"/>
    <w:rsid w:val="00132F6C"/>
    <w:rsid w:val="00161268"/>
    <w:rsid w:val="001B3BAC"/>
    <w:rsid w:val="001C07BB"/>
    <w:rsid w:val="001C70D4"/>
    <w:rsid w:val="002225E4"/>
    <w:rsid w:val="00263031"/>
    <w:rsid w:val="002B4164"/>
    <w:rsid w:val="00322828"/>
    <w:rsid w:val="00364C38"/>
    <w:rsid w:val="003D340F"/>
    <w:rsid w:val="003E635F"/>
    <w:rsid w:val="00430EC6"/>
    <w:rsid w:val="00474DAE"/>
    <w:rsid w:val="004C36E6"/>
    <w:rsid w:val="004C413C"/>
    <w:rsid w:val="005C3990"/>
    <w:rsid w:val="005D1049"/>
    <w:rsid w:val="005E5C65"/>
    <w:rsid w:val="0064271E"/>
    <w:rsid w:val="00653676"/>
    <w:rsid w:val="0065431D"/>
    <w:rsid w:val="006D1708"/>
    <w:rsid w:val="00737BFE"/>
    <w:rsid w:val="00781FD1"/>
    <w:rsid w:val="007A492D"/>
    <w:rsid w:val="007F5E5B"/>
    <w:rsid w:val="00816B28"/>
    <w:rsid w:val="00866C83"/>
    <w:rsid w:val="00874BA1"/>
    <w:rsid w:val="00907BEB"/>
    <w:rsid w:val="009114E5"/>
    <w:rsid w:val="009A4FB9"/>
    <w:rsid w:val="00A52064"/>
    <w:rsid w:val="00B07DC9"/>
    <w:rsid w:val="00B47EED"/>
    <w:rsid w:val="00B73252"/>
    <w:rsid w:val="00B8710F"/>
    <w:rsid w:val="00BB6E92"/>
    <w:rsid w:val="00BC12C4"/>
    <w:rsid w:val="00BE15E8"/>
    <w:rsid w:val="00CD14D5"/>
    <w:rsid w:val="00D0208C"/>
    <w:rsid w:val="00DB4AE3"/>
    <w:rsid w:val="00DC5B03"/>
    <w:rsid w:val="00E22C92"/>
    <w:rsid w:val="00E34CDD"/>
    <w:rsid w:val="00EA4AFF"/>
    <w:rsid w:val="00F46BAE"/>
    <w:rsid w:val="00F57990"/>
    <w:rsid w:val="00F677E8"/>
    <w:rsid w:val="00F75803"/>
    <w:rsid w:val="00F85CD6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23FE"/>
  <w15:docId w15:val="{6DDFEB72-BE31-408B-B7C4-F03636C6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83B0A-1F5E-4C21-8E63-5EA2833F1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83E477-3689-4E13-87B9-B6602BF82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89D756-3F65-4136-9DAD-48220A9D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0D7751-3EE0-41C3-92CC-B2BD74B6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Cyran Kazimierz</cp:lastModifiedBy>
  <cp:revision>3</cp:revision>
  <cp:lastPrinted>2017-05-08T09:41:00Z</cp:lastPrinted>
  <dcterms:created xsi:type="dcterms:W3CDTF">2020-12-19T19:35:00Z</dcterms:created>
  <dcterms:modified xsi:type="dcterms:W3CDTF">2020-12-19T19:36:00Z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